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41F5" w14:textId="77777777" w:rsidR="00FE067E" w:rsidRPr="00253B92" w:rsidRDefault="003C6034" w:rsidP="00CC1F3B">
      <w:pPr>
        <w:pStyle w:val="TitlePageOrigin"/>
        <w:rPr>
          <w:color w:val="auto"/>
        </w:rPr>
      </w:pPr>
      <w:r w:rsidRPr="00253B92">
        <w:rPr>
          <w:caps w:val="0"/>
          <w:color w:val="auto"/>
        </w:rPr>
        <w:t>WEST VIRGINIA LEGISLATURE</w:t>
      </w:r>
    </w:p>
    <w:p w14:paraId="15860E14" w14:textId="45F5512F" w:rsidR="00CD36CF" w:rsidRPr="00253B92" w:rsidRDefault="00CD36CF" w:rsidP="00CC1F3B">
      <w:pPr>
        <w:pStyle w:val="TitlePageSession"/>
        <w:rPr>
          <w:color w:val="auto"/>
        </w:rPr>
      </w:pPr>
      <w:r w:rsidRPr="00253B92">
        <w:rPr>
          <w:color w:val="auto"/>
        </w:rPr>
        <w:t>20</w:t>
      </w:r>
      <w:r w:rsidR="00EC5E63" w:rsidRPr="00253B92">
        <w:rPr>
          <w:color w:val="auto"/>
        </w:rPr>
        <w:t>2</w:t>
      </w:r>
      <w:r w:rsidR="002208D3">
        <w:rPr>
          <w:color w:val="auto"/>
        </w:rPr>
        <w:t>6</w:t>
      </w:r>
      <w:r w:rsidRPr="00253B92">
        <w:rPr>
          <w:color w:val="auto"/>
        </w:rPr>
        <w:t xml:space="preserve"> </w:t>
      </w:r>
      <w:r w:rsidR="003C6034" w:rsidRPr="00253B92">
        <w:rPr>
          <w:caps w:val="0"/>
          <w:color w:val="auto"/>
        </w:rPr>
        <w:t>REGULAR SESSION</w:t>
      </w:r>
    </w:p>
    <w:p w14:paraId="52D6BFF9" w14:textId="77777777" w:rsidR="00CD36CF" w:rsidRPr="00253B92" w:rsidRDefault="00AE48A0" w:rsidP="00CC1F3B">
      <w:pPr>
        <w:pStyle w:val="TitlePageBillPrefix"/>
        <w:rPr>
          <w:color w:val="auto"/>
        </w:rPr>
      </w:pPr>
      <w:proofErr w:type="gramStart"/>
      <w:r w:rsidRPr="00253B92">
        <w:rPr>
          <w:color w:val="auto"/>
        </w:rPr>
        <w:t>Introduced</w:t>
      </w:r>
      <w:proofErr w:type="gramEnd"/>
    </w:p>
    <w:p w14:paraId="138FA1D4" w14:textId="0231E5B9" w:rsidR="00CD36CF" w:rsidRPr="00253B92" w:rsidRDefault="00257844" w:rsidP="00CC1F3B">
      <w:pPr>
        <w:pStyle w:val="BillNumber"/>
        <w:rPr>
          <w:color w:val="auto"/>
        </w:rPr>
      </w:pPr>
      <w:sdt>
        <w:sdtPr>
          <w:rPr>
            <w:color w:val="auto"/>
          </w:rPr>
          <w:alias w:val="Chamber"/>
          <w:tag w:val="Chamber "/>
          <w:id w:val="-1634941523"/>
          <w:placeholder>
            <w:docPart w:val="DefaultPlaceholder_-1854013440"/>
          </w:placeholder>
        </w:sdtPr>
        <w:sdtEndPr/>
        <w:sdtContent>
          <w:r w:rsidR="00C33434" w:rsidRPr="00253B92">
            <w:rPr>
              <w:color w:val="auto"/>
            </w:rPr>
            <w:t>House</w:t>
          </w:r>
        </w:sdtContent>
      </w:sdt>
      <w:r w:rsidR="00303684" w:rsidRPr="00253B92">
        <w:rPr>
          <w:color w:val="auto"/>
        </w:rPr>
        <w:t xml:space="preserve"> </w:t>
      </w:r>
      <w:r w:rsidR="00CD36CF" w:rsidRPr="00253B92">
        <w:rPr>
          <w:color w:val="auto"/>
        </w:rPr>
        <w:t xml:space="preserve">Bill </w:t>
      </w:r>
      <w:r w:rsidR="0073373B">
        <w:rPr>
          <w:color w:val="auto"/>
        </w:rPr>
        <w:t>Number</w:t>
      </w:r>
    </w:p>
    <w:p w14:paraId="08400ADA" w14:textId="3B47468F" w:rsidR="00CD36CF" w:rsidRPr="00253B92" w:rsidRDefault="00CD36CF" w:rsidP="00CC1F3B">
      <w:pPr>
        <w:pStyle w:val="Sponsors"/>
        <w:rPr>
          <w:color w:val="auto"/>
        </w:rPr>
      </w:pPr>
      <w:r w:rsidRPr="00253B92">
        <w:rPr>
          <w:color w:val="auto"/>
        </w:rPr>
        <w:t xml:space="preserve">By </w:t>
      </w:r>
      <w:sdt>
        <w:sdtPr>
          <w:rPr>
            <w:color w:val="auto"/>
          </w:rPr>
          <w:alias w:val="Sponsors"/>
          <w:tag w:val="Sponsors"/>
          <w:id w:val="-258683651"/>
          <w:placeholder>
            <w:docPart w:val="DefaultPlaceholder_-1854013440"/>
          </w:placeholder>
        </w:sdtPr>
        <w:sdtEndPr/>
        <w:sdtContent>
          <w:r w:rsidR="00E323BC" w:rsidRPr="00253B92">
            <w:rPr>
              <w:color w:val="auto"/>
            </w:rPr>
            <w:t>Delegate</w:t>
          </w:r>
          <w:r w:rsidR="0073373B">
            <w:rPr>
              <w:color w:val="auto"/>
            </w:rPr>
            <w:t xml:space="preserve"> </w:t>
          </w:r>
          <w:r w:rsidR="009F5BB3">
            <w:rPr>
              <w:color w:val="auto"/>
            </w:rPr>
            <w:t>Crouse</w:t>
          </w:r>
        </w:sdtContent>
      </w:sdt>
      <w:r w:rsidR="00E323BC" w:rsidRPr="00253B92">
        <w:rPr>
          <w:color w:val="auto"/>
        </w:rPr>
        <w:t xml:space="preserve"> </w:t>
      </w:r>
    </w:p>
    <w:sdt>
      <w:sdtPr>
        <w:rPr>
          <w:color w:val="auto"/>
        </w:rPr>
        <w:alias w:val="References"/>
        <w:tag w:val="References"/>
        <w:id w:val="748468900"/>
        <w:lock w:val="contentLocked"/>
        <w:placeholder>
          <w:docPart w:val="DefaultPlaceholder_-1854013440"/>
        </w:placeholder>
      </w:sdtPr>
      <w:sdtEndPr/>
      <w:sdtContent>
        <w:p w14:paraId="7147BC18" w14:textId="006AA527" w:rsidR="0073373B" w:rsidRDefault="00CD36CF" w:rsidP="00E323BC">
          <w:pPr>
            <w:pStyle w:val="References"/>
            <w:rPr>
              <w:rFonts w:eastAsiaTheme="minorHAnsi"/>
              <w:color w:val="auto"/>
              <w:sz w:val="22"/>
            </w:rPr>
          </w:pPr>
          <w:r w:rsidRPr="00253B92">
            <w:rPr>
              <w:color w:val="auto"/>
            </w:rPr>
            <w:t>[</w:t>
          </w:r>
          <w:r w:rsidR="00C23AE6">
            <w:rPr>
              <w:rFonts w:eastAsiaTheme="minorHAnsi"/>
              <w:color w:val="auto"/>
              <w:sz w:val="22"/>
            </w:rPr>
            <w:t xml:space="preserve">Introduced; </w:t>
          </w:r>
          <w:r w:rsidR="00293D43">
            <w:rPr>
              <w:rFonts w:eastAsiaTheme="minorHAnsi"/>
              <w:color w:val="auto"/>
              <w:sz w:val="22"/>
            </w:rPr>
            <w:t>r</w:t>
          </w:r>
          <w:r w:rsidR="00C23AE6">
            <w:rPr>
              <w:rFonts w:eastAsiaTheme="minorHAnsi"/>
              <w:color w:val="auto"/>
              <w:sz w:val="22"/>
            </w:rPr>
            <w:t xml:space="preserve">eferred </w:t>
          </w:r>
        </w:p>
        <w:p w14:paraId="1BECEF97" w14:textId="23EAC3EA" w:rsidR="00E831B3" w:rsidRPr="00253B92" w:rsidRDefault="00C23AE6" w:rsidP="00E323BC">
          <w:pPr>
            <w:pStyle w:val="References"/>
            <w:rPr>
              <w:color w:val="auto"/>
            </w:rPr>
          </w:pPr>
          <w:r>
            <w:rPr>
              <w:rFonts w:eastAsiaTheme="minorHAnsi"/>
              <w:color w:val="auto"/>
              <w:sz w:val="22"/>
            </w:rPr>
            <w:t xml:space="preserve">to the Committee on </w:t>
          </w:r>
          <w:r w:rsidR="00CD36CF" w:rsidRPr="00253B92">
            <w:rPr>
              <w:color w:val="auto"/>
            </w:rPr>
            <w:t>]</w:t>
          </w:r>
        </w:p>
      </w:sdtContent>
    </w:sdt>
    <w:p w14:paraId="6BB035A4" w14:textId="059C6B66" w:rsidR="00303684" w:rsidRPr="00253B92" w:rsidRDefault="0000526A" w:rsidP="00CC1F3B">
      <w:pPr>
        <w:pStyle w:val="TitleSection"/>
        <w:rPr>
          <w:color w:val="auto"/>
        </w:rPr>
      </w:pPr>
      <w:r w:rsidRPr="00253B92">
        <w:rPr>
          <w:color w:val="auto"/>
        </w:rPr>
        <w:lastRenderedPageBreak/>
        <w:t>A BILL</w:t>
      </w:r>
      <w:r w:rsidR="00CE53D8" w:rsidRPr="00253B92">
        <w:rPr>
          <w:color w:val="auto"/>
        </w:rPr>
        <w:t xml:space="preserve"> to amend and reenact §49</w:t>
      </w:r>
      <w:r w:rsidR="009E7E7D" w:rsidRPr="00253B92">
        <w:rPr>
          <w:color w:val="auto"/>
        </w:rPr>
        <w:t>-</w:t>
      </w:r>
      <w:r w:rsidR="00CE53D8" w:rsidRPr="00253B92">
        <w:rPr>
          <w:color w:val="auto"/>
        </w:rPr>
        <w:t>2</w:t>
      </w:r>
      <w:r w:rsidR="009E7E7D" w:rsidRPr="00253B92">
        <w:rPr>
          <w:color w:val="auto"/>
        </w:rPr>
        <w:t>-</w:t>
      </w:r>
      <w:r w:rsidR="00CE53D8" w:rsidRPr="00253B92">
        <w:rPr>
          <w:color w:val="auto"/>
        </w:rPr>
        <w:t xml:space="preserve">121 of the Code of West Virginia, 1931, as amended, relating </w:t>
      </w:r>
      <w:r w:rsidR="002208D3">
        <w:rPr>
          <w:color w:val="auto"/>
        </w:rPr>
        <w:t xml:space="preserve">generally </w:t>
      </w:r>
      <w:r w:rsidR="00CE53D8" w:rsidRPr="00253B92">
        <w:rPr>
          <w:color w:val="auto"/>
        </w:rPr>
        <w:t xml:space="preserve">to rule-making by the Secretary of the Department of </w:t>
      </w:r>
      <w:r w:rsidR="002208D3">
        <w:rPr>
          <w:color w:val="auto"/>
        </w:rPr>
        <w:t>Human Services</w:t>
      </w:r>
      <w:r w:rsidR="00CE53D8" w:rsidRPr="00E95F51">
        <w:rPr>
          <w:color w:val="auto"/>
        </w:rPr>
        <w:t xml:space="preserve">; requiring a rule for </w:t>
      </w:r>
      <w:r w:rsidR="00E95F51" w:rsidRPr="00E95F51">
        <w:rPr>
          <w:color w:val="auto"/>
        </w:rPr>
        <w:t xml:space="preserve">afterschool providers that clarifies the minimum hours of attendance necessary for child subsidies to be based on monthly enrollment rather than daily attendance; and providing that the </w:t>
      </w:r>
      <w:r w:rsidR="00810080">
        <w:rPr>
          <w:color w:val="auto"/>
        </w:rPr>
        <w:t>d</w:t>
      </w:r>
      <w:r w:rsidR="00E95F51" w:rsidRPr="00E95F51">
        <w:rPr>
          <w:color w:val="auto"/>
        </w:rPr>
        <w:t>epartment develop a system for the electronic filing of billing information necessary for child care providers to receive child</w:t>
      </w:r>
      <w:r w:rsidR="00CE53D8" w:rsidRPr="00E95F51">
        <w:rPr>
          <w:color w:val="auto"/>
        </w:rPr>
        <w:t xml:space="preserve"> </w:t>
      </w:r>
      <w:r w:rsidR="00E95F51" w:rsidRPr="00E95F51">
        <w:rPr>
          <w:color w:val="auto"/>
        </w:rPr>
        <w:t>subsidies</w:t>
      </w:r>
      <w:r w:rsidR="00CE53D8" w:rsidRPr="00E95F51">
        <w:rPr>
          <w:color w:val="auto"/>
        </w:rPr>
        <w:t>.</w:t>
      </w:r>
      <w:r w:rsidR="00CE53D8" w:rsidRPr="00253B92">
        <w:rPr>
          <w:color w:val="auto"/>
        </w:rPr>
        <w:t xml:space="preserve"> </w:t>
      </w:r>
    </w:p>
    <w:p w14:paraId="6206C0D9" w14:textId="77777777" w:rsidR="00303684" w:rsidRPr="00253B92" w:rsidRDefault="00303684" w:rsidP="00CC1F3B">
      <w:pPr>
        <w:pStyle w:val="EnactingClause"/>
        <w:rPr>
          <w:color w:val="auto"/>
        </w:rPr>
      </w:pPr>
      <w:r w:rsidRPr="00253B92">
        <w:rPr>
          <w:color w:val="auto"/>
        </w:rPr>
        <w:t>Be it enacted by the Legislature of West Virginia:</w:t>
      </w:r>
    </w:p>
    <w:p w14:paraId="382130CE" w14:textId="77777777" w:rsidR="003C6034" w:rsidRPr="00253B92" w:rsidRDefault="003C6034" w:rsidP="00CC1F3B">
      <w:pPr>
        <w:pStyle w:val="EnactingClause"/>
        <w:rPr>
          <w:color w:val="auto"/>
        </w:rPr>
        <w:sectPr w:rsidR="003C6034" w:rsidRPr="00253B92" w:rsidSect="00EC2A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AAE36D4" w14:textId="0C98DEDE" w:rsidR="00CE53D8" w:rsidRPr="00253B92" w:rsidRDefault="00CE53D8" w:rsidP="008D3937">
      <w:pPr>
        <w:pStyle w:val="ArticleHeading"/>
        <w:rPr>
          <w:color w:val="auto"/>
        </w:rPr>
      </w:pPr>
      <w:r w:rsidRPr="00253B92">
        <w:rPr>
          <w:color w:val="auto"/>
        </w:rPr>
        <w:t>ARTICLE 2. STATE RESPONIBILITIES FOR CHILDREN.</w:t>
      </w:r>
    </w:p>
    <w:p w14:paraId="1D26A31E" w14:textId="3850BC22" w:rsidR="009E7E7D" w:rsidRPr="00253B92" w:rsidRDefault="00CE53D8" w:rsidP="00301713">
      <w:pPr>
        <w:pStyle w:val="SectionHeading"/>
        <w:widowControl/>
        <w:ind w:left="0" w:firstLine="0"/>
        <w:rPr>
          <w:color w:val="auto"/>
        </w:rPr>
        <w:sectPr w:rsidR="009E7E7D" w:rsidRPr="00253B92" w:rsidSect="00EC2A9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53B92">
        <w:rPr>
          <w:color w:val="auto"/>
        </w:rPr>
        <w:t>§49</w:t>
      </w:r>
      <w:r w:rsidR="009E7E7D" w:rsidRPr="00253B92">
        <w:rPr>
          <w:color w:val="auto"/>
        </w:rPr>
        <w:t>-</w:t>
      </w:r>
      <w:r w:rsidRPr="00253B92">
        <w:rPr>
          <w:color w:val="auto"/>
        </w:rPr>
        <w:t>2</w:t>
      </w:r>
      <w:r w:rsidR="009E7E7D" w:rsidRPr="00253B92">
        <w:rPr>
          <w:color w:val="auto"/>
        </w:rPr>
        <w:t>-</w:t>
      </w:r>
      <w:r w:rsidRPr="00253B92">
        <w:rPr>
          <w:color w:val="auto"/>
        </w:rPr>
        <w:t>121. Rule</w:t>
      </w:r>
      <w:r w:rsidRPr="00253B92">
        <w:rPr>
          <w:color w:val="auto"/>
        </w:rPr>
        <w:noBreakHyphen/>
        <w:t>making.</w:t>
      </w:r>
    </w:p>
    <w:p w14:paraId="57138536" w14:textId="77777777" w:rsidR="00CE53D8" w:rsidRPr="00253B92" w:rsidRDefault="00CE53D8" w:rsidP="00FB6CF5">
      <w:pPr>
        <w:pStyle w:val="SectionBody"/>
        <w:rPr>
          <w:color w:val="auto"/>
        </w:rPr>
      </w:pPr>
      <w:r w:rsidRPr="00253B92">
        <w:rPr>
          <w:color w:val="auto"/>
        </w:rPr>
        <w:t>(a) The secretary shall promulgate legislative rules in accordance with §29A</w:t>
      </w:r>
      <w:r w:rsidRPr="00253B92">
        <w:rPr>
          <w:color w:val="auto"/>
        </w:rPr>
        <w:noBreakHyphen/>
        <w:t>3</w:t>
      </w:r>
      <w:r w:rsidRPr="00253B92">
        <w:rPr>
          <w:color w:val="auto"/>
        </w:rPr>
        <w:noBreakHyphen/>
        <w:t xml:space="preserve">1 </w:t>
      </w:r>
      <w:r w:rsidRPr="00253B92">
        <w:rPr>
          <w:i/>
          <w:color w:val="auto"/>
        </w:rPr>
        <w:t>et seq.</w:t>
      </w:r>
      <w:r w:rsidRPr="00253B92">
        <w:rPr>
          <w:color w:val="auto"/>
        </w:rPr>
        <w:t xml:space="preserve"> of this code regarding the licensure, approval, certification, and registration of </w:t>
      </w:r>
      <w:proofErr w:type="gramStart"/>
      <w:r w:rsidRPr="00253B92">
        <w:rPr>
          <w:color w:val="auto"/>
        </w:rPr>
        <w:t>child care</w:t>
      </w:r>
      <w:proofErr w:type="gramEnd"/>
      <w:r w:rsidRPr="00253B92">
        <w:rPr>
          <w:color w:val="auto"/>
        </w:rPr>
        <w:t xml:space="preserve"> facilities and the implementation of this article. </w:t>
      </w:r>
    </w:p>
    <w:p w14:paraId="22EA5664" w14:textId="77777777" w:rsidR="00CE53D8" w:rsidRPr="00253B92" w:rsidRDefault="00CE53D8" w:rsidP="00FB6CF5">
      <w:pPr>
        <w:pStyle w:val="SectionBody"/>
        <w:rPr>
          <w:color w:val="auto"/>
        </w:rPr>
      </w:pPr>
      <w:r w:rsidRPr="00253B92">
        <w:rPr>
          <w:color w:val="auto"/>
        </w:rPr>
        <w:t>(b) The secretary shall review the rules promulgated pursuant to this article at least once every five years, making revisions when necessary or convenient.</w:t>
      </w:r>
    </w:p>
    <w:p w14:paraId="1300F1C7" w14:textId="5FAAAE75" w:rsidR="00CE53D8" w:rsidRPr="00253B92" w:rsidRDefault="00CE53D8" w:rsidP="00FB6CF5">
      <w:pPr>
        <w:pStyle w:val="SectionBody"/>
        <w:rPr>
          <w:color w:val="auto"/>
        </w:rPr>
      </w:pPr>
      <w:r w:rsidRPr="00253B92">
        <w:rPr>
          <w:color w:val="auto"/>
        </w:rPr>
        <w:t>(c) The rules shall incorporate, by reference, the requirements of the Integrated Pest Management Program established by legislative rule by the Department of Agriculture under §19</w:t>
      </w:r>
      <w:r w:rsidRPr="00253B92">
        <w:rPr>
          <w:color w:val="auto"/>
        </w:rPr>
        <w:noBreakHyphen/>
        <w:t>16A</w:t>
      </w:r>
      <w:r w:rsidRPr="00253B92">
        <w:rPr>
          <w:color w:val="auto"/>
        </w:rPr>
        <w:noBreakHyphen/>
        <w:t>4 of this code.</w:t>
      </w:r>
    </w:p>
    <w:p w14:paraId="12CD34F4" w14:textId="1724D9F5" w:rsidR="002208D3" w:rsidRDefault="001E522F" w:rsidP="00FB6CF5">
      <w:pPr>
        <w:pStyle w:val="SectionBody"/>
        <w:rPr>
          <w:color w:val="auto"/>
          <w:u w:val="single"/>
        </w:rPr>
      </w:pPr>
      <w:r w:rsidRPr="00253B92">
        <w:rPr>
          <w:color w:val="auto"/>
          <w:u w:val="single"/>
        </w:rPr>
        <w:t>(d) The rules shall provide that</w:t>
      </w:r>
      <w:r w:rsidR="002208D3">
        <w:rPr>
          <w:color w:val="auto"/>
          <w:u w:val="single"/>
        </w:rPr>
        <w:t xml:space="preserve"> the </w:t>
      </w:r>
      <w:r w:rsidR="00810080">
        <w:rPr>
          <w:color w:val="auto"/>
          <w:u w:val="single"/>
        </w:rPr>
        <w:t>d</w:t>
      </w:r>
      <w:r w:rsidR="002208D3">
        <w:rPr>
          <w:color w:val="auto"/>
          <w:u w:val="single"/>
        </w:rPr>
        <w:t>epartment reimburse</w:t>
      </w:r>
      <w:r w:rsidRPr="00253B92">
        <w:rPr>
          <w:color w:val="auto"/>
          <w:u w:val="single"/>
        </w:rPr>
        <w:t xml:space="preserve"> </w:t>
      </w:r>
      <w:r w:rsidR="002208D3">
        <w:rPr>
          <w:color w:val="auto"/>
          <w:u w:val="single"/>
        </w:rPr>
        <w:t>licensed</w:t>
      </w:r>
      <w:r w:rsidR="00A7195D">
        <w:rPr>
          <w:color w:val="auto"/>
          <w:u w:val="single"/>
        </w:rPr>
        <w:t xml:space="preserve"> childcare</w:t>
      </w:r>
      <w:r w:rsidR="002208D3">
        <w:rPr>
          <w:color w:val="auto"/>
          <w:u w:val="single"/>
        </w:rPr>
        <w:t xml:space="preserve"> providers based upon a child’s </w:t>
      </w:r>
      <w:r w:rsidR="009C11AD">
        <w:rPr>
          <w:color w:val="auto"/>
          <w:u w:val="single"/>
        </w:rPr>
        <w:t xml:space="preserve">monthly </w:t>
      </w:r>
      <w:r w:rsidR="002208D3">
        <w:rPr>
          <w:color w:val="auto"/>
          <w:u w:val="single"/>
        </w:rPr>
        <w:t xml:space="preserve">enrollment so long as the child </w:t>
      </w:r>
      <w:r w:rsidR="000D708C">
        <w:rPr>
          <w:color w:val="auto"/>
          <w:u w:val="single"/>
        </w:rPr>
        <w:t xml:space="preserve">has attended the afterschool provider’s site for at least two and a half hours or more at least one day per month. </w:t>
      </w:r>
    </w:p>
    <w:p w14:paraId="09E6EEFC" w14:textId="4E7B8BED" w:rsidR="000D708C" w:rsidRDefault="000D708C" w:rsidP="00FB6CF5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(e) The </w:t>
      </w:r>
      <w:r w:rsidR="009B50E4">
        <w:rPr>
          <w:color w:val="auto"/>
          <w:u w:val="single"/>
        </w:rPr>
        <w:t xml:space="preserve">rules </w:t>
      </w:r>
      <w:proofErr w:type="gramStart"/>
      <w:r w:rsidR="009B50E4">
        <w:rPr>
          <w:color w:val="auto"/>
          <w:u w:val="single"/>
        </w:rPr>
        <w:t>shall</w:t>
      </w:r>
      <w:proofErr w:type="gramEnd"/>
      <w:r w:rsidR="009B50E4">
        <w:rPr>
          <w:color w:val="auto"/>
          <w:u w:val="single"/>
        </w:rPr>
        <w:t xml:space="preserve"> provide a system for the electronic filing of all days of attendance billed by </w:t>
      </w:r>
      <w:proofErr w:type="gramStart"/>
      <w:r w:rsidR="009B50E4">
        <w:rPr>
          <w:color w:val="auto"/>
          <w:u w:val="single"/>
        </w:rPr>
        <w:t>child care</w:t>
      </w:r>
      <w:proofErr w:type="gramEnd"/>
      <w:r w:rsidR="009B50E4">
        <w:rPr>
          <w:color w:val="auto"/>
          <w:u w:val="single"/>
        </w:rPr>
        <w:t xml:space="preserve"> providers to the </w:t>
      </w:r>
      <w:r w:rsidR="00810080">
        <w:rPr>
          <w:color w:val="auto"/>
          <w:u w:val="single"/>
        </w:rPr>
        <w:t>d</w:t>
      </w:r>
      <w:r w:rsidR="009B50E4">
        <w:rPr>
          <w:color w:val="auto"/>
          <w:u w:val="single"/>
        </w:rPr>
        <w:t xml:space="preserve">epartment. The </w:t>
      </w:r>
      <w:r w:rsidR="00810080">
        <w:rPr>
          <w:color w:val="auto"/>
          <w:u w:val="single"/>
        </w:rPr>
        <w:t>d</w:t>
      </w:r>
      <w:r w:rsidR="009B50E4">
        <w:rPr>
          <w:color w:val="auto"/>
          <w:u w:val="single"/>
        </w:rPr>
        <w:t xml:space="preserve">epartment shall have the system in place no later than </w:t>
      </w:r>
      <w:r w:rsidR="00E95F51">
        <w:rPr>
          <w:color w:val="auto"/>
          <w:u w:val="single"/>
        </w:rPr>
        <w:t>July 1</w:t>
      </w:r>
      <w:r w:rsidR="009B50E4">
        <w:rPr>
          <w:color w:val="auto"/>
          <w:u w:val="single"/>
        </w:rPr>
        <w:t xml:space="preserve">, 2026, after which any </w:t>
      </w:r>
      <w:proofErr w:type="gramStart"/>
      <w:r w:rsidR="009B50E4">
        <w:rPr>
          <w:color w:val="auto"/>
          <w:u w:val="single"/>
        </w:rPr>
        <w:t>child care</w:t>
      </w:r>
      <w:proofErr w:type="gramEnd"/>
      <w:r w:rsidR="009B50E4">
        <w:rPr>
          <w:color w:val="auto"/>
          <w:u w:val="single"/>
        </w:rPr>
        <w:t xml:space="preserve"> provider seeking reimbursement from the </w:t>
      </w:r>
      <w:r w:rsidR="00810080">
        <w:rPr>
          <w:color w:val="auto"/>
          <w:u w:val="single"/>
        </w:rPr>
        <w:t>d</w:t>
      </w:r>
      <w:r w:rsidR="009B50E4">
        <w:rPr>
          <w:color w:val="auto"/>
          <w:u w:val="single"/>
        </w:rPr>
        <w:t xml:space="preserve">epartment for </w:t>
      </w:r>
      <w:proofErr w:type="gramStart"/>
      <w:r w:rsidR="009B50E4">
        <w:rPr>
          <w:color w:val="auto"/>
          <w:u w:val="single"/>
        </w:rPr>
        <w:t>child care</w:t>
      </w:r>
      <w:proofErr w:type="gramEnd"/>
      <w:r w:rsidR="009B50E4">
        <w:rPr>
          <w:color w:val="auto"/>
          <w:u w:val="single"/>
        </w:rPr>
        <w:t xml:space="preserve"> services provided shall submit </w:t>
      </w:r>
      <w:proofErr w:type="gramStart"/>
      <w:r w:rsidR="009B50E4">
        <w:rPr>
          <w:color w:val="auto"/>
          <w:u w:val="single"/>
        </w:rPr>
        <w:t>any and all</w:t>
      </w:r>
      <w:proofErr w:type="gramEnd"/>
      <w:r w:rsidR="009B50E4">
        <w:rPr>
          <w:color w:val="auto"/>
          <w:u w:val="single"/>
        </w:rPr>
        <w:t xml:space="preserve"> supporting documents for the </w:t>
      </w:r>
      <w:r w:rsidR="00810080">
        <w:rPr>
          <w:color w:val="auto"/>
          <w:u w:val="single"/>
        </w:rPr>
        <w:t>d</w:t>
      </w:r>
      <w:r w:rsidR="009B50E4">
        <w:rPr>
          <w:color w:val="auto"/>
          <w:u w:val="single"/>
        </w:rPr>
        <w:t xml:space="preserve">epartment’s review electronically.   </w:t>
      </w:r>
    </w:p>
    <w:p w14:paraId="585EB776" w14:textId="77777777" w:rsidR="00C33014" w:rsidRPr="00253B92" w:rsidRDefault="00C33014" w:rsidP="00CC1F3B">
      <w:pPr>
        <w:pStyle w:val="Note"/>
        <w:rPr>
          <w:color w:val="auto"/>
        </w:rPr>
      </w:pPr>
    </w:p>
    <w:p w14:paraId="44B1061B" w14:textId="7A62BA7A" w:rsidR="006865E9" w:rsidRPr="00253B92" w:rsidRDefault="00CF1DCA" w:rsidP="00CC1F3B">
      <w:pPr>
        <w:pStyle w:val="Note"/>
        <w:rPr>
          <w:color w:val="auto"/>
        </w:rPr>
      </w:pPr>
      <w:r w:rsidRPr="00253B92">
        <w:rPr>
          <w:color w:val="auto"/>
        </w:rPr>
        <w:lastRenderedPageBreak/>
        <w:t>NOTE: The</w:t>
      </w:r>
      <w:r w:rsidR="006865E9" w:rsidRPr="00253B92">
        <w:rPr>
          <w:color w:val="auto"/>
        </w:rPr>
        <w:t xml:space="preserve"> purpose of this bill is to </w:t>
      </w:r>
      <w:r w:rsidR="00E95F51">
        <w:rPr>
          <w:color w:val="auto"/>
        </w:rPr>
        <w:t xml:space="preserve">set forth requirements for the reimbursement of </w:t>
      </w:r>
      <w:proofErr w:type="gramStart"/>
      <w:r w:rsidR="00E95F51">
        <w:rPr>
          <w:color w:val="auto"/>
        </w:rPr>
        <w:t>child care</w:t>
      </w:r>
      <w:proofErr w:type="gramEnd"/>
      <w:r w:rsidR="00E95F51">
        <w:rPr>
          <w:color w:val="auto"/>
        </w:rPr>
        <w:t xml:space="preserve"> and </w:t>
      </w:r>
      <w:proofErr w:type="gramStart"/>
      <w:r w:rsidR="00E95F51">
        <w:rPr>
          <w:color w:val="auto"/>
        </w:rPr>
        <w:t>afterschool</w:t>
      </w:r>
      <w:proofErr w:type="gramEnd"/>
      <w:r w:rsidR="00E95F51">
        <w:rPr>
          <w:color w:val="auto"/>
        </w:rPr>
        <w:t xml:space="preserve"> providers receiving </w:t>
      </w:r>
      <w:proofErr w:type="gramStart"/>
      <w:r w:rsidR="00E95F51">
        <w:rPr>
          <w:color w:val="auto"/>
        </w:rPr>
        <w:t>child care</w:t>
      </w:r>
      <w:proofErr w:type="gramEnd"/>
      <w:r w:rsidR="00E95F51">
        <w:rPr>
          <w:color w:val="auto"/>
        </w:rPr>
        <w:t xml:space="preserve"> subsidies</w:t>
      </w:r>
      <w:r w:rsidR="001E522F" w:rsidRPr="00253B92">
        <w:rPr>
          <w:color w:val="auto"/>
        </w:rPr>
        <w:t>.</w:t>
      </w:r>
    </w:p>
    <w:p w14:paraId="56440449" w14:textId="6AD12670" w:rsidR="006865E9" w:rsidRPr="00253B92" w:rsidRDefault="00AE48A0" w:rsidP="00CC1F3B">
      <w:pPr>
        <w:pStyle w:val="Note"/>
        <w:rPr>
          <w:color w:val="auto"/>
        </w:rPr>
      </w:pPr>
      <w:r w:rsidRPr="00253B92">
        <w:rPr>
          <w:color w:val="auto"/>
        </w:rPr>
        <w:t>Strike-throughs indicate language that would be stricken from a heading or the present law</w:t>
      </w:r>
      <w:r w:rsidR="0088720A" w:rsidRPr="00253B92">
        <w:rPr>
          <w:color w:val="auto"/>
        </w:rPr>
        <w:t>,</w:t>
      </w:r>
      <w:r w:rsidRPr="00253B92">
        <w:rPr>
          <w:color w:val="auto"/>
        </w:rPr>
        <w:t xml:space="preserve"> and underscoring indicates new language that would be added.</w:t>
      </w:r>
    </w:p>
    <w:sectPr w:rsidR="006865E9" w:rsidRPr="00253B92" w:rsidSect="00EC2A9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BC1A" w14:textId="77777777" w:rsidR="00F33066" w:rsidRPr="00B844FE" w:rsidRDefault="00F33066" w:rsidP="00B844FE">
      <w:r>
        <w:separator/>
      </w:r>
    </w:p>
  </w:endnote>
  <w:endnote w:type="continuationSeparator" w:id="0">
    <w:p w14:paraId="5C2C42CC" w14:textId="77777777" w:rsidR="00F33066" w:rsidRPr="00B844FE" w:rsidRDefault="00F330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E7AEE2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0F5DE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5D7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4050" w14:textId="77777777" w:rsidR="00F33066" w:rsidRPr="00B844FE" w:rsidRDefault="00F33066" w:rsidP="00B844FE">
      <w:r>
        <w:separator/>
      </w:r>
    </w:p>
  </w:footnote>
  <w:footnote w:type="continuationSeparator" w:id="0">
    <w:p w14:paraId="21FB4C8B" w14:textId="77777777" w:rsidR="00F33066" w:rsidRPr="00B844FE" w:rsidRDefault="00F330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A295" w14:textId="77777777" w:rsidR="002A0269" w:rsidRPr="00B844FE" w:rsidRDefault="00686E9A">
    <w:pPr>
      <w:pStyle w:val="Header"/>
    </w:pPr>
    <w:r w:rsidRPr="00B844FE">
      <w:t>[Type here]</w:t>
    </w:r>
    <w:r w:rsidR="002A0269" w:rsidRPr="00B844FE">
      <w:ptab w:relativeTo="margin" w:alignment="left" w:leader="none"/>
    </w:r>
    <w:r w:rsidRPr="00B844FE">
      <w:t>[Type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710B" w14:textId="3038031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E323BC">
      <w:rPr>
        <w:sz w:val="22"/>
        <w:szCs w:val="22"/>
      </w:rPr>
      <w:t>HB</w:t>
    </w:r>
    <w:r w:rsidR="0073373B">
      <w:rPr>
        <w:sz w:val="22"/>
        <w:szCs w:val="22"/>
      </w:rPr>
      <w:tab/>
    </w:r>
    <w:r w:rsidR="0073373B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 "/>
        <w:id w:val="-541753604"/>
        <w:placeholder>
          <w:docPart w:val="DefaultPlaceholder_-1854013440"/>
        </w:placeholder>
      </w:sdtPr>
      <w:sdtEndPr/>
      <w:sdtContent>
        <w:r w:rsidR="0073373B">
          <w:rPr>
            <w:sz w:val="22"/>
            <w:szCs w:val="22"/>
          </w:rPr>
          <w:t>2026R2769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r w:rsidR="002208D3">
      <w:rPr>
        <w:sz w:val="22"/>
        <w:szCs w:val="22"/>
      </w:rPr>
      <w:t xml:space="preserve">     </w:t>
    </w:r>
  </w:p>
  <w:p w14:paraId="0E68643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1DF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67533263">
    <w:abstractNumId w:val="0"/>
  </w:num>
  <w:num w:numId="2" w16cid:durableId="98790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C"/>
    <w:rsid w:val="0000526A"/>
    <w:rsid w:val="000573A9"/>
    <w:rsid w:val="0006270F"/>
    <w:rsid w:val="00085D22"/>
    <w:rsid w:val="00097BF7"/>
    <w:rsid w:val="000C5C77"/>
    <w:rsid w:val="000D708C"/>
    <w:rsid w:val="000D78E3"/>
    <w:rsid w:val="000E3912"/>
    <w:rsid w:val="000E5C77"/>
    <w:rsid w:val="000F7B7E"/>
    <w:rsid w:val="0010070F"/>
    <w:rsid w:val="001274CC"/>
    <w:rsid w:val="0015112E"/>
    <w:rsid w:val="001552E7"/>
    <w:rsid w:val="001566B4"/>
    <w:rsid w:val="001835CA"/>
    <w:rsid w:val="001A66B7"/>
    <w:rsid w:val="001B7ABF"/>
    <w:rsid w:val="001C279E"/>
    <w:rsid w:val="001D459E"/>
    <w:rsid w:val="001D5B65"/>
    <w:rsid w:val="001E522F"/>
    <w:rsid w:val="002208D3"/>
    <w:rsid w:val="0022348D"/>
    <w:rsid w:val="00250963"/>
    <w:rsid w:val="00253B92"/>
    <w:rsid w:val="0027011C"/>
    <w:rsid w:val="00274200"/>
    <w:rsid w:val="00275740"/>
    <w:rsid w:val="00293D43"/>
    <w:rsid w:val="002A0269"/>
    <w:rsid w:val="002A0957"/>
    <w:rsid w:val="00301713"/>
    <w:rsid w:val="00303684"/>
    <w:rsid w:val="003143F5"/>
    <w:rsid w:val="00314854"/>
    <w:rsid w:val="00394191"/>
    <w:rsid w:val="003A2C9F"/>
    <w:rsid w:val="003C51CD"/>
    <w:rsid w:val="003C6034"/>
    <w:rsid w:val="00400B5C"/>
    <w:rsid w:val="004368E0"/>
    <w:rsid w:val="004C13DD"/>
    <w:rsid w:val="004D3ABE"/>
    <w:rsid w:val="004E3441"/>
    <w:rsid w:val="004F0307"/>
    <w:rsid w:val="00500579"/>
    <w:rsid w:val="005447B5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373B"/>
    <w:rsid w:val="007A5259"/>
    <w:rsid w:val="007A7081"/>
    <w:rsid w:val="007F074A"/>
    <w:rsid w:val="007F1CF5"/>
    <w:rsid w:val="00806B3A"/>
    <w:rsid w:val="00810080"/>
    <w:rsid w:val="00834EDE"/>
    <w:rsid w:val="008450A7"/>
    <w:rsid w:val="008736AA"/>
    <w:rsid w:val="0088720A"/>
    <w:rsid w:val="00894900"/>
    <w:rsid w:val="008D275D"/>
    <w:rsid w:val="008D3937"/>
    <w:rsid w:val="00927306"/>
    <w:rsid w:val="00951605"/>
    <w:rsid w:val="00951C89"/>
    <w:rsid w:val="00974F32"/>
    <w:rsid w:val="00980327"/>
    <w:rsid w:val="00986478"/>
    <w:rsid w:val="009B50E4"/>
    <w:rsid w:val="009B5557"/>
    <w:rsid w:val="009C11AD"/>
    <w:rsid w:val="009E7E7D"/>
    <w:rsid w:val="009F1067"/>
    <w:rsid w:val="009F46DA"/>
    <w:rsid w:val="009F5BB3"/>
    <w:rsid w:val="00A31E01"/>
    <w:rsid w:val="00A51D37"/>
    <w:rsid w:val="00A527AD"/>
    <w:rsid w:val="00A718CF"/>
    <w:rsid w:val="00A7195D"/>
    <w:rsid w:val="00A96B35"/>
    <w:rsid w:val="00AE48A0"/>
    <w:rsid w:val="00AE61BE"/>
    <w:rsid w:val="00B16F25"/>
    <w:rsid w:val="00B24422"/>
    <w:rsid w:val="00B40752"/>
    <w:rsid w:val="00B66B81"/>
    <w:rsid w:val="00B80C20"/>
    <w:rsid w:val="00B844FE"/>
    <w:rsid w:val="00B86B4F"/>
    <w:rsid w:val="00BA1F84"/>
    <w:rsid w:val="00BC562B"/>
    <w:rsid w:val="00C23AE6"/>
    <w:rsid w:val="00C33014"/>
    <w:rsid w:val="00C33434"/>
    <w:rsid w:val="00C34869"/>
    <w:rsid w:val="00C42EB6"/>
    <w:rsid w:val="00C450AA"/>
    <w:rsid w:val="00C83316"/>
    <w:rsid w:val="00C85096"/>
    <w:rsid w:val="00CB20EF"/>
    <w:rsid w:val="00CC1F3B"/>
    <w:rsid w:val="00CD12CB"/>
    <w:rsid w:val="00CD36CF"/>
    <w:rsid w:val="00CE53D8"/>
    <w:rsid w:val="00CF1DCA"/>
    <w:rsid w:val="00D30DC1"/>
    <w:rsid w:val="00D579FC"/>
    <w:rsid w:val="00D6767B"/>
    <w:rsid w:val="00D81C16"/>
    <w:rsid w:val="00DE526B"/>
    <w:rsid w:val="00DF199D"/>
    <w:rsid w:val="00E01542"/>
    <w:rsid w:val="00E323BC"/>
    <w:rsid w:val="00E365F1"/>
    <w:rsid w:val="00E55349"/>
    <w:rsid w:val="00E62F48"/>
    <w:rsid w:val="00E831B3"/>
    <w:rsid w:val="00E95F51"/>
    <w:rsid w:val="00E95FBC"/>
    <w:rsid w:val="00EC2A92"/>
    <w:rsid w:val="00EC5E63"/>
    <w:rsid w:val="00EE70CB"/>
    <w:rsid w:val="00F24E8A"/>
    <w:rsid w:val="00F33066"/>
    <w:rsid w:val="00F41CA2"/>
    <w:rsid w:val="00F443C0"/>
    <w:rsid w:val="00F55BE8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1D0FC"/>
  <w15:chartTrackingRefBased/>
  <w15:docId w15:val="{F7B1BACE-9D4D-4729-A526-EDF75A8F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32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E53D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E53D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86B66-E68F-43E5-AAFD-6B2B76DA24DA}"/>
      </w:docPartPr>
      <w:docPartBody>
        <w:p w:rsidR="00B001CB" w:rsidRDefault="00B001CB">
          <w:r w:rsidRPr="000C69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CB"/>
    <w:rsid w:val="00806B3A"/>
    <w:rsid w:val="00B001CB"/>
    <w:rsid w:val="00B40752"/>
    <w:rsid w:val="00D6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1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361</Words>
  <Characters>1997</Characters>
  <Application>Microsoft Office Word</Application>
  <DocSecurity>0</DocSecurity>
  <Lines>39</Lines>
  <Paragraphs>18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Gupton</cp:lastModifiedBy>
  <cp:revision>14</cp:revision>
  <cp:lastPrinted>2026-01-21T16:56:00Z</cp:lastPrinted>
  <dcterms:created xsi:type="dcterms:W3CDTF">2026-01-15T22:35:00Z</dcterms:created>
  <dcterms:modified xsi:type="dcterms:W3CDTF">2026-01-21T16:56:00Z</dcterms:modified>
</cp:coreProperties>
</file>